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50" w:rsidRPr="001D1CF3" w:rsidRDefault="000A7A50" w:rsidP="000A7A50">
      <w:pPr>
        <w:shd w:val="clear" w:color="auto" w:fill="FFFFFF"/>
        <w:spacing w:after="195" w:line="240" w:lineRule="auto"/>
        <w:ind w:righ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Подписан закон, упрощающий проведение комплексных кадастровых работ.</w:t>
      </w:r>
    </w:p>
    <w:p w:rsidR="000A7A50" w:rsidRPr="00063108" w:rsidRDefault="000A7A50" w:rsidP="000A7A50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DA3E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Президент России Владимир Путин подписал изменения </w:t>
      </w:r>
      <w:r w:rsidRPr="00DA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законы «О кадастровой деятельности» и «</w:t>
      </w:r>
      <w:r w:rsidRPr="0006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государственной регистрации недвижимости</w:t>
      </w:r>
      <w:r w:rsidRPr="00DA3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Pr="00DA3E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документ опубликован на </w:t>
      </w:r>
      <w:proofErr w:type="gramStart"/>
      <w:r w:rsidRPr="00DA3E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официальном</w:t>
      </w:r>
      <w:proofErr w:type="gramEnd"/>
      <w:r w:rsidRPr="00DA3E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hyperlink r:id="rId4" w:tgtFrame="_blank" w:history="1">
        <w:r w:rsidRPr="00DA3EA9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u w:val="single"/>
            <w:lang w:eastAsia="ru-RU"/>
          </w:rPr>
          <w:t>интернет-портале</w:t>
        </w:r>
      </w:hyperlink>
      <w:r w:rsidRPr="00DA3E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r w:rsidRPr="001D1C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pravo</w:t>
      </w:r>
      <w:r w:rsidRPr="00DA3E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gov</w:t>
      </w:r>
      <w:r w:rsidRPr="001D1C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ru</w:t>
      </w:r>
    </w:p>
    <w:p w:rsidR="000A7A50" w:rsidRPr="00063108" w:rsidRDefault="000A7A50" w:rsidP="000A7A50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Внесенные изменения в законодательство</w:t>
      </w:r>
      <w:r w:rsidRPr="001D1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позволяют в ряде случаев выполнять </w:t>
      </w:r>
      <w:r w:rsidRPr="000631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комплексные кадастровые работы без утвержденного проекта межевания территории</w:t>
      </w:r>
      <w:r w:rsidRPr="001D1C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этому органы власти </w:t>
      </w:r>
      <w:r w:rsidRPr="001D1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631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экономить местный бюджет.</w:t>
      </w:r>
    </w:p>
    <w:p w:rsidR="000A7A50" w:rsidRDefault="000A7A50" w:rsidP="000A7A50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Также при выполнении таких работ предлагается установить возможность использования кадастровыми инженерами технических паспортов, оценочной и другой документации, - пояснила начальник отдела обработки документов и обеспечения учетных действий №1 филиала Кадастровой палаты по Калининградской области Елена Петровна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При этом органам исполнительной власти  и местного самоуправления, которые являются заказчиками комплексных кадастровых работ, предоставлено право на бесплатное получение таких документов, что в свою очередь также упростит выполнение процедуры. </w:t>
      </w:r>
    </w:p>
    <w:p w:rsidR="000A7A50" w:rsidRDefault="000A7A50" w:rsidP="000A7A50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29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Сбор и анализ данных в ходе комплексных кадастровых работ позволяет выявить и устранить многочисленные случаи пересечения границ и </w:t>
      </w:r>
      <w:proofErr w:type="spellStart"/>
      <w:r w:rsidRPr="00CE29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самозахвата</w:t>
      </w:r>
      <w:proofErr w:type="spellEnd"/>
      <w:r w:rsidRPr="00CE295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земель, а также реестровые ошибки – наиболее распространенную причину, по которой садоводы не могут поставить на кадастровый учет личные участки и земли общего пользования в соответствии с законодательством. Упрощение процедуры проведения комплексных кадастровых работ в целом благотворно скажется на положении собственников земельных участков</w:t>
      </w:r>
      <w:r w:rsidRPr="00CE2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7A50" w:rsidRDefault="000A7A50" w:rsidP="000A7A50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Калининградская область, один из немногих регионов, где внедряют проведение комплексных кадастровых работ.  Городской администрацией было выделено финансирование на установление границ участков в СНТ «Радость», на территории которого были выявлены неучтенные участки. Первая часть работ уже проведена кадастровыми инженерами, сейчас карта-план территории проходит проверку согласительной комиссии. Для самих владельцев участков СНТ «Радость» все кадастровые работы проводятся бесплатно. </w:t>
      </w:r>
    </w:p>
    <w:p w:rsidR="000A7A50" w:rsidRDefault="000A7A50" w:rsidP="000A7A50">
      <w:pPr>
        <w:shd w:val="clear" w:color="auto" w:fill="FFFFFF"/>
        <w:spacing w:after="225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2633" w:rsidRDefault="00F42633"/>
    <w:sectPr w:rsidR="00F42633" w:rsidSect="00F42633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57F" w:rsidRDefault="000A7A50">
    <w:pPr>
      <w:pStyle w:val="a3"/>
    </w:pPr>
    <w:r w:rsidRPr="00AE357F">
      <w:drawing>
        <wp:inline distT="0" distB="0" distL="0" distR="0">
          <wp:extent cx="3409950" cy="1390650"/>
          <wp:effectExtent l="19050" t="0" r="0" b="0"/>
          <wp:docPr id="2" name="Рисунок 1" descr="C:\Users\a.tuleusheva\Desktop\нужное\01-05a логотип варианты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tuleusheva\Desktop\нужное\01-05a логотип варианты0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A50"/>
    <w:rsid w:val="000A7A50"/>
    <w:rsid w:val="00F42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7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7A50"/>
  </w:style>
  <w:style w:type="paragraph" w:styleId="a5">
    <w:name w:val="Balloon Text"/>
    <w:basedOn w:val="a"/>
    <w:link w:val="a6"/>
    <w:uiPriority w:val="99"/>
    <w:semiHidden/>
    <w:unhideWhenUsed/>
    <w:rsid w:val="000A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pravo.gov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Тулеушева Анна Юрьевна</dc:creator>
  <cp:lastModifiedBy>Тулеушева Анна Юрьевна</cp:lastModifiedBy>
  <cp:revision>1</cp:revision>
  <dcterms:created xsi:type="dcterms:W3CDTF">2019-06-19T09:53:00Z</dcterms:created>
  <dcterms:modified xsi:type="dcterms:W3CDTF">2019-06-19T09:53:00Z</dcterms:modified>
</cp:coreProperties>
</file>